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DCA0" w14:textId="77777777" w:rsidR="00D40496" w:rsidRDefault="00D40496" w:rsidP="00D40496">
      <w:pPr>
        <w:spacing w:after="0" w:line="240" w:lineRule="auto"/>
      </w:pPr>
      <w:r>
        <w:t xml:space="preserve">Il tema liste d'attesa in </w:t>
      </w:r>
      <w:proofErr w:type="gramStart"/>
      <w:r>
        <w:t xml:space="preserve">sanità  </w:t>
      </w:r>
      <w:proofErr w:type="spellStart"/>
      <w:r>
        <w:t>é</w:t>
      </w:r>
      <w:proofErr w:type="spellEnd"/>
      <w:proofErr w:type="gramEnd"/>
      <w:r>
        <w:t xml:space="preserve"> un tema complesso  di non semplice soluzione ma  che tuttavia incide pesantemente su chi ha bisogno di cure mediche. </w:t>
      </w:r>
    </w:p>
    <w:p w14:paraId="6F06B339" w14:textId="77777777" w:rsidR="00D40496" w:rsidRDefault="00D40496" w:rsidP="00D40496">
      <w:pPr>
        <w:spacing w:after="0" w:line="240" w:lineRule="auto"/>
      </w:pPr>
    </w:p>
    <w:p w14:paraId="6F168E63" w14:textId="77777777" w:rsidR="00D40496" w:rsidRDefault="00D40496" w:rsidP="00D40496">
      <w:pPr>
        <w:spacing w:after="0" w:line="240" w:lineRule="auto"/>
      </w:pPr>
      <w:r>
        <w:t>In Gazzetta ufficiale del 31 luglio 2024 è stata pubblicata la legge n. 107 recante "misure urgenti per la riduzione dei tempi delle liste di attesa delle prestazioni sanitarie</w:t>
      </w:r>
      <w:proofErr w:type="gramStart"/>
      <w:r>
        <w:t>" .</w:t>
      </w:r>
      <w:proofErr w:type="gramEnd"/>
      <w:r>
        <w:t xml:space="preserve"> </w:t>
      </w:r>
    </w:p>
    <w:p w14:paraId="4F614F65" w14:textId="77777777" w:rsidR="00D40496" w:rsidRDefault="00D40496" w:rsidP="00D40496">
      <w:pPr>
        <w:spacing w:after="0" w:line="240" w:lineRule="auto"/>
      </w:pPr>
      <w:r>
        <w:t xml:space="preserve">La legge </w:t>
      </w:r>
      <w:proofErr w:type="gramStart"/>
      <w:r>
        <w:t>nazionale  dispone</w:t>
      </w:r>
      <w:proofErr w:type="gramEnd"/>
      <w:r>
        <w:t xml:space="preserve"> il potenziamento dell'offerta assistenziale, l'estensione  delle visite specialistiche  nei giorni di sabato e domenica con possibile prolungamento della fascia oraria, il superamento del tetto di spesa per l'</w:t>
      </w:r>
      <w:proofErr w:type="spellStart"/>
      <w:r>
        <w:t>assuzione</w:t>
      </w:r>
      <w:proofErr w:type="spellEnd"/>
      <w:r>
        <w:t xml:space="preserve"> di personale sanitario, fino al 15% dell'incremento del fondo sanitario fissato a livello regionale, e la programmazione dell'assunzione di dirigenti sanitari da parte delle aziende ospedaliero-universitarie.</w:t>
      </w:r>
    </w:p>
    <w:p w14:paraId="632FB107" w14:textId="77777777" w:rsidR="00D40496" w:rsidRDefault="00D40496" w:rsidP="00D40496">
      <w:pPr>
        <w:spacing w:after="0" w:line="240" w:lineRule="auto"/>
      </w:pPr>
      <w:r>
        <w:t xml:space="preserve">La gestione pratica </w:t>
      </w:r>
      <w:proofErr w:type="spellStart"/>
      <w:r>
        <w:t>é</w:t>
      </w:r>
      <w:proofErr w:type="spellEnd"/>
      <w:r>
        <w:t xml:space="preserve"> a carico delle Regioni. </w:t>
      </w:r>
    </w:p>
    <w:p w14:paraId="37A7437E" w14:textId="77777777" w:rsidR="00D40496" w:rsidRDefault="00D40496" w:rsidP="00D40496">
      <w:pPr>
        <w:spacing w:after="0" w:line="240" w:lineRule="auto"/>
      </w:pPr>
      <w:r>
        <w:t>Il 9 aprile 2024 l''ex presidente Bonaccini aveva annunciato un investimento di 30 milioni di euro per abbattere le liste d’attesa su tutto il territorio regionale già a partire dal 2024, e per incrementare del 20</w:t>
      </w:r>
      <w:proofErr w:type="gramStart"/>
      <w:r>
        <w:t>%,,</w:t>
      </w:r>
      <w:proofErr w:type="gramEnd"/>
      <w:r>
        <w:t xml:space="preserve">sempre quest’anno, il numero di visite ed esami diagnostici. </w:t>
      </w:r>
    </w:p>
    <w:p w14:paraId="26D50C78" w14:textId="77777777" w:rsidR="00D40496" w:rsidRDefault="00D40496" w:rsidP="00D40496">
      <w:pPr>
        <w:spacing w:after="0" w:line="240" w:lineRule="auto"/>
      </w:pPr>
    </w:p>
    <w:p w14:paraId="564C2D50" w14:textId="77777777" w:rsidR="00D40496" w:rsidRDefault="00D40496" w:rsidP="00D40496">
      <w:pPr>
        <w:spacing w:after="0" w:line="240" w:lineRule="auto"/>
      </w:pPr>
      <w:r>
        <w:t xml:space="preserve">Rispetto al citato finanziamento complessivo (regionale) pari a 30 milioni di euro, la quota assegnata alla AUSL di </w:t>
      </w:r>
      <w:proofErr w:type="gramStart"/>
      <w:r>
        <w:t>Piacenza  è</w:t>
      </w:r>
      <w:proofErr w:type="gramEnd"/>
      <w:r>
        <w:t xml:space="preserve"> stato di circa 2,6 milioni (8,6%).</w:t>
      </w:r>
    </w:p>
    <w:p w14:paraId="4373281C" w14:textId="77777777" w:rsidR="00D40496" w:rsidRDefault="00D40496" w:rsidP="00D40496">
      <w:pPr>
        <w:spacing w:after="0" w:line="240" w:lineRule="auto"/>
      </w:pPr>
    </w:p>
    <w:p w14:paraId="33D6900A" w14:textId="77777777" w:rsidR="00D40496" w:rsidRDefault="00D40496" w:rsidP="00D40496">
      <w:pPr>
        <w:spacing w:after="0" w:line="240" w:lineRule="auto"/>
      </w:pPr>
      <w:r>
        <w:t xml:space="preserve">Considerata la percentuale di popolazione anziana della nostra provincia (200 anziani ogni 100 giovani), per evitare la mobilità </w:t>
      </w:r>
      <w:proofErr w:type="gramStart"/>
      <w:r>
        <w:t>passiva  (</w:t>
      </w:r>
      <w:proofErr w:type="gramEnd"/>
      <w:r>
        <w:t xml:space="preserve">ovvero che la prestazione sanitaria venga erogata dalla Lombardia), e soprattutto  per evitare che sia il cittadino a doversi pagare la prestazione sanitaria cui ha diritto, questa percentuale deve essere assolutamente incrementata dalla Regione  e gli sforzi della nostra Ausl aumentati. </w:t>
      </w:r>
    </w:p>
    <w:p w14:paraId="4960AF9E" w14:textId="77777777" w:rsidR="00D40496" w:rsidRDefault="00D40496" w:rsidP="00D40496">
      <w:pPr>
        <w:spacing w:after="0" w:line="240" w:lineRule="auto"/>
      </w:pPr>
    </w:p>
    <w:p w14:paraId="1D3E0E07" w14:textId="77777777" w:rsidR="00D40496" w:rsidRDefault="00D40496" w:rsidP="00D40496">
      <w:pPr>
        <w:spacing w:after="0" w:line="240" w:lineRule="auto"/>
      </w:pPr>
      <w:r>
        <w:t xml:space="preserve">Su questo tema garantisco e </w:t>
      </w:r>
      <w:proofErr w:type="spellStart"/>
      <w:r>
        <w:t>garantiró</w:t>
      </w:r>
      <w:proofErr w:type="spellEnd"/>
      <w:r>
        <w:t xml:space="preserve"> il mio impegno in qualità di Consigliere Regionale. </w:t>
      </w:r>
    </w:p>
    <w:p w14:paraId="70ACDCE9" w14:textId="77777777" w:rsidR="00D40496" w:rsidRDefault="00D40496" w:rsidP="00D40496">
      <w:pPr>
        <w:spacing w:after="0" w:line="240" w:lineRule="auto"/>
      </w:pPr>
    </w:p>
    <w:p w14:paraId="77A288DF" w14:textId="32A3C397" w:rsidR="004B2539" w:rsidRDefault="00D40496" w:rsidP="00D40496">
      <w:pPr>
        <w:spacing w:after="0" w:line="240" w:lineRule="auto"/>
      </w:pPr>
      <w:r>
        <w:t xml:space="preserve">Filiberto Putzu, Candidato </w:t>
      </w:r>
      <w:proofErr w:type="gramStart"/>
      <w:r>
        <w:t>Forza  Italia</w:t>
      </w:r>
      <w:proofErr w:type="gramEnd"/>
      <w:r>
        <w:t xml:space="preserve"> Elezioni Regionali Emilia Romagna</w:t>
      </w:r>
    </w:p>
    <w:sectPr w:rsidR="004B2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C0C9A"/>
    <w:rsid w:val="000D0C1F"/>
    <w:rsid w:val="000D4002"/>
    <w:rsid w:val="0016078E"/>
    <w:rsid w:val="001A5130"/>
    <w:rsid w:val="002A73DE"/>
    <w:rsid w:val="003825C7"/>
    <w:rsid w:val="00405375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B93789"/>
    <w:rsid w:val="00BE7308"/>
    <w:rsid w:val="00C44FF0"/>
    <w:rsid w:val="00C46459"/>
    <w:rsid w:val="00C55399"/>
    <w:rsid w:val="00CB7E57"/>
    <w:rsid w:val="00D40496"/>
    <w:rsid w:val="00D4137B"/>
    <w:rsid w:val="00D8048D"/>
    <w:rsid w:val="00E6317A"/>
    <w:rsid w:val="00E9314C"/>
    <w:rsid w:val="00EA06AE"/>
    <w:rsid w:val="00F10EF7"/>
    <w:rsid w:val="00F41D8D"/>
    <w:rsid w:val="00F6604E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2024-11-05T18:44:00Z</dcterms:created>
  <dcterms:modified xsi:type="dcterms:W3CDTF">2024-11-05T18:44:00Z</dcterms:modified>
</cp:coreProperties>
</file>