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09F8E" w14:textId="77777777" w:rsidR="00A85A8E" w:rsidRPr="00B60F82" w:rsidRDefault="00A85A8E" w:rsidP="00A85A8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60F82">
        <w:rPr>
          <w:rFonts w:ascii="Arial" w:hAnsi="Arial" w:cs="Arial"/>
          <w:b/>
          <w:bCs/>
          <w:sz w:val="24"/>
          <w:szCs w:val="24"/>
        </w:rPr>
        <w:t xml:space="preserve">Il bilancio </w:t>
      </w:r>
      <w:proofErr w:type="spellStart"/>
      <w:r w:rsidRPr="00B60F82">
        <w:rPr>
          <w:rFonts w:ascii="Arial" w:hAnsi="Arial" w:cs="Arial"/>
          <w:b/>
          <w:bCs/>
          <w:sz w:val="24"/>
          <w:szCs w:val="24"/>
        </w:rPr>
        <w:t>idroclimatico</w:t>
      </w:r>
      <w:proofErr w:type="spellEnd"/>
      <w:r w:rsidRPr="00B60F8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0D5D357" w14:textId="77777777" w:rsidR="00A85A8E" w:rsidRPr="00156CC6" w:rsidRDefault="00A85A8E" w:rsidP="00A85A8E">
      <w:pPr>
        <w:jc w:val="both"/>
        <w:rPr>
          <w:rFonts w:ascii="Arial" w:hAnsi="Arial" w:cs="Arial"/>
          <w:sz w:val="24"/>
          <w:szCs w:val="24"/>
        </w:rPr>
      </w:pPr>
      <w:r w:rsidRPr="00156CC6">
        <w:rPr>
          <w:rFonts w:ascii="Arial" w:hAnsi="Arial" w:cs="Arial"/>
          <w:sz w:val="24"/>
          <w:szCs w:val="24"/>
        </w:rPr>
        <w:t xml:space="preserve">Nel corso </w:t>
      </w:r>
      <w:r>
        <w:rPr>
          <w:rFonts w:ascii="Arial" w:hAnsi="Arial" w:cs="Arial"/>
          <w:sz w:val="24"/>
          <w:szCs w:val="24"/>
        </w:rPr>
        <w:t>della stagione estiva</w:t>
      </w:r>
      <w:r w:rsidRPr="00156CC6">
        <w:rPr>
          <w:rFonts w:ascii="Arial" w:hAnsi="Arial" w:cs="Arial"/>
          <w:sz w:val="24"/>
          <w:szCs w:val="24"/>
        </w:rPr>
        <w:t xml:space="preserve">, in Emilia-Romagna il bilancio </w:t>
      </w:r>
      <w:proofErr w:type="spellStart"/>
      <w:r w:rsidRPr="00156CC6">
        <w:rPr>
          <w:rFonts w:ascii="Arial" w:hAnsi="Arial" w:cs="Arial"/>
          <w:sz w:val="24"/>
          <w:szCs w:val="24"/>
        </w:rPr>
        <w:t>idroclimatico</w:t>
      </w:r>
      <w:proofErr w:type="spellEnd"/>
      <w:r w:rsidRPr="00156CC6">
        <w:rPr>
          <w:rFonts w:ascii="Arial" w:hAnsi="Arial" w:cs="Arial"/>
          <w:sz w:val="24"/>
          <w:szCs w:val="24"/>
        </w:rPr>
        <w:t xml:space="preserve"> </w:t>
      </w:r>
      <w:r w:rsidRPr="009F73B9">
        <w:rPr>
          <w:rFonts w:ascii="Arial" w:hAnsi="Arial" w:cs="Arial"/>
          <w:sz w:val="24"/>
          <w:szCs w:val="24"/>
        </w:rPr>
        <w:t>(</w:t>
      </w:r>
      <w:r w:rsidRPr="009F73B9">
        <w:rPr>
          <w:rFonts w:ascii="Arial" w:hAnsi="Arial" w:cs="Arial"/>
          <w:color w:val="000000"/>
          <w:sz w:val="24"/>
          <w:szCs w:val="24"/>
        </w:rPr>
        <w:t>o B</w:t>
      </w:r>
      <w:r>
        <w:rPr>
          <w:rFonts w:ascii="Arial" w:hAnsi="Arial" w:cs="Arial"/>
          <w:color w:val="000000"/>
          <w:sz w:val="24"/>
          <w:szCs w:val="24"/>
        </w:rPr>
        <w:t>ic</w:t>
      </w:r>
      <w:r w:rsidRPr="009F73B9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l’</w:t>
      </w:r>
      <w:r w:rsidRPr="009F73B9">
        <w:rPr>
          <w:rFonts w:ascii="Arial" w:hAnsi="Arial" w:cs="Arial"/>
          <w:color w:val="000000"/>
          <w:sz w:val="24"/>
          <w:szCs w:val="24"/>
        </w:rPr>
        <w:t>indice che rappresenta la differenza tra precipitazioni e l’evapotraspirazione potenziale, espresso in m</w:t>
      </w:r>
      <w:r>
        <w:rPr>
          <w:rFonts w:ascii="Arial" w:hAnsi="Arial" w:cs="Arial"/>
          <w:color w:val="000000"/>
          <w:sz w:val="24"/>
          <w:szCs w:val="24"/>
        </w:rPr>
        <w:t>illimetri</w:t>
      </w:r>
      <w:r w:rsidRPr="009F73B9"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cstheme="minorHAnsi"/>
          <w:color w:val="000000"/>
          <w:szCs w:val="24"/>
        </w:rPr>
        <w:t xml:space="preserve"> </w:t>
      </w:r>
      <w:r w:rsidRPr="00156CC6">
        <w:rPr>
          <w:rFonts w:ascii="Arial" w:hAnsi="Arial" w:cs="Arial"/>
          <w:sz w:val="24"/>
          <w:szCs w:val="24"/>
        </w:rPr>
        <w:t>è sempre stato negativo</w:t>
      </w:r>
      <w:r>
        <w:rPr>
          <w:rFonts w:ascii="Arial" w:hAnsi="Arial" w:cs="Arial"/>
          <w:sz w:val="24"/>
          <w:szCs w:val="24"/>
        </w:rPr>
        <w:t xml:space="preserve">; tuttavia, </w:t>
      </w:r>
      <w:r w:rsidRPr="00156CC6">
        <w:rPr>
          <w:rFonts w:ascii="Arial" w:hAnsi="Arial" w:cs="Arial"/>
          <w:sz w:val="24"/>
          <w:szCs w:val="24"/>
        </w:rPr>
        <w:t xml:space="preserve">i livelli raggiunti nelle </w:t>
      </w:r>
      <w:r w:rsidRPr="00D77171">
        <w:rPr>
          <w:rFonts w:ascii="Arial" w:hAnsi="Arial" w:cs="Arial"/>
          <w:b/>
          <w:bCs/>
          <w:sz w:val="24"/>
          <w:szCs w:val="24"/>
        </w:rPr>
        <w:t>ultime settimane</w:t>
      </w:r>
      <w:r w:rsidRPr="00156CC6">
        <w:rPr>
          <w:rFonts w:ascii="Arial" w:hAnsi="Arial" w:cs="Arial"/>
          <w:sz w:val="24"/>
          <w:szCs w:val="24"/>
        </w:rPr>
        <w:t xml:space="preserve"> sono paragonabili a valori di </w:t>
      </w:r>
      <w:r w:rsidRPr="009F73B9">
        <w:rPr>
          <w:rFonts w:ascii="Arial" w:hAnsi="Arial" w:cs="Arial"/>
          <w:b/>
          <w:bCs/>
          <w:sz w:val="24"/>
          <w:szCs w:val="24"/>
        </w:rPr>
        <w:t>fine stagione</w:t>
      </w:r>
      <w:r w:rsidRPr="00156CC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La situazione è particolarmente critica sulle </w:t>
      </w:r>
      <w:r w:rsidRPr="00156CC6">
        <w:rPr>
          <w:rFonts w:ascii="Arial" w:hAnsi="Arial" w:cs="Arial"/>
          <w:sz w:val="24"/>
          <w:szCs w:val="24"/>
        </w:rPr>
        <w:t>collin</w:t>
      </w:r>
      <w:r>
        <w:rPr>
          <w:rFonts w:ascii="Arial" w:hAnsi="Arial" w:cs="Arial"/>
          <w:sz w:val="24"/>
          <w:szCs w:val="24"/>
        </w:rPr>
        <w:t>e</w:t>
      </w:r>
      <w:r w:rsidRPr="00156CC6">
        <w:rPr>
          <w:rFonts w:ascii="Arial" w:hAnsi="Arial" w:cs="Arial"/>
          <w:sz w:val="24"/>
          <w:szCs w:val="24"/>
        </w:rPr>
        <w:t xml:space="preserve"> piacentin</w:t>
      </w:r>
      <w:r>
        <w:rPr>
          <w:rFonts w:ascii="Arial" w:hAnsi="Arial" w:cs="Arial"/>
          <w:sz w:val="24"/>
          <w:szCs w:val="24"/>
        </w:rPr>
        <w:t>i</w:t>
      </w:r>
      <w:r w:rsidRPr="00156CC6">
        <w:rPr>
          <w:rFonts w:ascii="Arial" w:hAnsi="Arial" w:cs="Arial"/>
          <w:sz w:val="24"/>
          <w:szCs w:val="24"/>
        </w:rPr>
        <w:t xml:space="preserve"> e parmens</w:t>
      </w:r>
      <w:r>
        <w:rPr>
          <w:rFonts w:ascii="Arial" w:hAnsi="Arial" w:cs="Arial"/>
          <w:sz w:val="24"/>
          <w:szCs w:val="24"/>
        </w:rPr>
        <w:t>i</w:t>
      </w:r>
      <w:r w:rsidRPr="00156CC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 n</w:t>
      </w:r>
      <w:r w:rsidRPr="00156CC6">
        <w:rPr>
          <w:rFonts w:ascii="Arial" w:hAnsi="Arial" w:cs="Arial"/>
          <w:sz w:val="24"/>
          <w:szCs w:val="24"/>
        </w:rPr>
        <w:t xml:space="preserve">ella pianura ferrarese. </w:t>
      </w:r>
    </w:p>
    <w:p w14:paraId="561998C1" w14:textId="77777777" w:rsidR="00A85A8E" w:rsidRDefault="00A85A8E" w:rsidP="00A85A8E">
      <w:pPr>
        <w:jc w:val="both"/>
        <w:rPr>
          <w:rFonts w:ascii="Arial" w:hAnsi="Arial" w:cs="Arial"/>
          <w:sz w:val="24"/>
          <w:szCs w:val="24"/>
        </w:rPr>
      </w:pPr>
      <w:r w:rsidRPr="00156CC6">
        <w:rPr>
          <w:rFonts w:ascii="Arial" w:hAnsi="Arial" w:cs="Arial"/>
          <w:sz w:val="24"/>
          <w:szCs w:val="24"/>
        </w:rPr>
        <w:t xml:space="preserve">Colpisce </w:t>
      </w:r>
      <w:r>
        <w:rPr>
          <w:rFonts w:ascii="Arial" w:hAnsi="Arial" w:cs="Arial"/>
          <w:sz w:val="24"/>
          <w:szCs w:val="24"/>
        </w:rPr>
        <w:t xml:space="preserve">in particolare </w:t>
      </w:r>
      <w:r w:rsidRPr="00156CC6">
        <w:rPr>
          <w:rFonts w:ascii="Arial" w:hAnsi="Arial" w:cs="Arial"/>
          <w:sz w:val="24"/>
          <w:szCs w:val="24"/>
        </w:rPr>
        <w:t xml:space="preserve">il dato delle </w:t>
      </w:r>
      <w:r w:rsidRPr="00452109">
        <w:rPr>
          <w:rFonts w:ascii="Arial" w:hAnsi="Arial" w:cs="Arial"/>
          <w:b/>
          <w:bCs/>
          <w:sz w:val="24"/>
          <w:szCs w:val="24"/>
        </w:rPr>
        <w:t>precipitazioni</w:t>
      </w:r>
      <w:r w:rsidRPr="00156CC6">
        <w:rPr>
          <w:rFonts w:ascii="Arial" w:hAnsi="Arial" w:cs="Arial"/>
          <w:sz w:val="24"/>
          <w:szCs w:val="24"/>
        </w:rPr>
        <w:t xml:space="preserve">, già </w:t>
      </w:r>
      <w:r w:rsidRPr="00452109">
        <w:rPr>
          <w:rFonts w:ascii="Arial" w:hAnsi="Arial" w:cs="Arial"/>
          <w:b/>
          <w:bCs/>
          <w:sz w:val="24"/>
          <w:szCs w:val="24"/>
        </w:rPr>
        <w:t xml:space="preserve">inferiori </w:t>
      </w:r>
      <w:r w:rsidRPr="00156CC6">
        <w:rPr>
          <w:rFonts w:ascii="Arial" w:hAnsi="Arial" w:cs="Arial"/>
          <w:sz w:val="24"/>
          <w:szCs w:val="24"/>
        </w:rPr>
        <w:t xml:space="preserve">lo scorso ottobre </w:t>
      </w:r>
      <w:r w:rsidRPr="00452109">
        <w:rPr>
          <w:rFonts w:ascii="Arial" w:hAnsi="Arial" w:cs="Arial"/>
          <w:b/>
          <w:bCs/>
          <w:sz w:val="24"/>
          <w:szCs w:val="24"/>
        </w:rPr>
        <w:t xml:space="preserve">del 55,8% </w:t>
      </w:r>
      <w:r w:rsidRPr="00156CC6">
        <w:rPr>
          <w:rFonts w:ascii="Arial" w:hAnsi="Arial" w:cs="Arial"/>
          <w:sz w:val="24"/>
          <w:szCs w:val="24"/>
        </w:rPr>
        <w:t>rispetto al valore medio dei 30 anni precedenti (1990-2020). Sono caduti al suolo 47,4 millimetri</w:t>
      </w:r>
      <w:r>
        <w:rPr>
          <w:rFonts w:ascii="Arial" w:hAnsi="Arial" w:cs="Arial"/>
          <w:sz w:val="24"/>
          <w:szCs w:val="24"/>
        </w:rPr>
        <w:t xml:space="preserve"> di pioggia</w:t>
      </w:r>
      <w:r w:rsidRPr="00156CC6">
        <w:rPr>
          <w:rFonts w:ascii="Arial" w:hAnsi="Arial" w:cs="Arial"/>
          <w:sz w:val="24"/>
          <w:szCs w:val="24"/>
        </w:rPr>
        <w:t xml:space="preserve">: ben </w:t>
      </w:r>
      <w:r w:rsidRPr="000A72C7">
        <w:rPr>
          <w:rFonts w:ascii="Arial" w:hAnsi="Arial" w:cs="Arial"/>
          <w:b/>
          <w:bCs/>
          <w:sz w:val="24"/>
          <w:szCs w:val="24"/>
        </w:rPr>
        <w:t>59,7 in meno</w:t>
      </w:r>
      <w:r w:rsidRPr="00156CC6">
        <w:rPr>
          <w:rFonts w:ascii="Arial" w:hAnsi="Arial" w:cs="Arial"/>
          <w:sz w:val="24"/>
          <w:szCs w:val="24"/>
        </w:rPr>
        <w:t xml:space="preserve"> rispetto ai 107 attesi. Tutto l’inverno è trascorso con valori </w:t>
      </w:r>
      <w:r>
        <w:rPr>
          <w:rFonts w:ascii="Arial" w:hAnsi="Arial" w:cs="Arial"/>
          <w:sz w:val="24"/>
          <w:szCs w:val="24"/>
        </w:rPr>
        <w:t xml:space="preserve">al di </w:t>
      </w:r>
      <w:r w:rsidRPr="00156CC6">
        <w:rPr>
          <w:rFonts w:ascii="Arial" w:hAnsi="Arial" w:cs="Arial"/>
          <w:sz w:val="24"/>
          <w:szCs w:val="24"/>
        </w:rPr>
        <w:t xml:space="preserve">sotto </w:t>
      </w:r>
      <w:r>
        <w:rPr>
          <w:rFonts w:ascii="Arial" w:hAnsi="Arial" w:cs="Arial"/>
          <w:sz w:val="24"/>
          <w:szCs w:val="24"/>
        </w:rPr>
        <w:t>del</w:t>
      </w:r>
      <w:r w:rsidRPr="00156CC6">
        <w:rPr>
          <w:rFonts w:ascii="Arial" w:hAnsi="Arial" w:cs="Arial"/>
          <w:sz w:val="24"/>
          <w:szCs w:val="24"/>
        </w:rPr>
        <w:t>la media</w:t>
      </w:r>
      <w:r>
        <w:rPr>
          <w:rFonts w:ascii="Arial" w:hAnsi="Arial" w:cs="Arial"/>
          <w:sz w:val="24"/>
          <w:szCs w:val="24"/>
        </w:rPr>
        <w:t>,</w:t>
      </w:r>
      <w:r w:rsidRPr="00156CC6">
        <w:rPr>
          <w:rFonts w:ascii="Arial" w:hAnsi="Arial" w:cs="Arial"/>
          <w:sz w:val="24"/>
          <w:szCs w:val="24"/>
        </w:rPr>
        <w:t xml:space="preserve"> l’apice d</w:t>
      </w:r>
      <w:r>
        <w:rPr>
          <w:rFonts w:ascii="Arial" w:hAnsi="Arial" w:cs="Arial"/>
          <w:sz w:val="24"/>
          <w:szCs w:val="24"/>
        </w:rPr>
        <w:t>ella</w:t>
      </w:r>
      <w:r w:rsidRPr="00156CC6">
        <w:rPr>
          <w:rFonts w:ascii="Arial" w:hAnsi="Arial" w:cs="Arial"/>
          <w:sz w:val="24"/>
          <w:szCs w:val="24"/>
        </w:rPr>
        <w:t xml:space="preserve"> gravità si sta raggiungendo a giugno: finora si sono registrati sol</w:t>
      </w:r>
      <w:r>
        <w:rPr>
          <w:rFonts w:ascii="Arial" w:hAnsi="Arial" w:cs="Arial"/>
          <w:sz w:val="24"/>
          <w:szCs w:val="24"/>
        </w:rPr>
        <w:t>o</w:t>
      </w:r>
      <w:r w:rsidRPr="00156CC6">
        <w:rPr>
          <w:rFonts w:ascii="Arial" w:hAnsi="Arial" w:cs="Arial"/>
          <w:sz w:val="24"/>
          <w:szCs w:val="24"/>
        </w:rPr>
        <w:t xml:space="preserve"> </w:t>
      </w:r>
      <w:r w:rsidRPr="00F56A2E">
        <w:rPr>
          <w:rFonts w:ascii="Arial" w:hAnsi="Arial" w:cs="Arial"/>
          <w:b/>
          <w:bCs/>
          <w:sz w:val="24"/>
          <w:szCs w:val="24"/>
        </w:rPr>
        <w:t>16 millimetri di pioggia</w:t>
      </w:r>
      <w:r w:rsidRPr="00156CC6">
        <w:rPr>
          <w:rFonts w:ascii="Arial" w:hAnsi="Arial" w:cs="Arial"/>
          <w:sz w:val="24"/>
          <w:szCs w:val="24"/>
        </w:rPr>
        <w:t xml:space="preserve"> in tutta la regione, </w:t>
      </w:r>
      <w:r>
        <w:rPr>
          <w:rFonts w:ascii="Arial" w:hAnsi="Arial" w:cs="Arial"/>
          <w:sz w:val="24"/>
          <w:szCs w:val="24"/>
        </w:rPr>
        <w:t xml:space="preserve">con </w:t>
      </w:r>
      <w:r w:rsidRPr="00156CC6">
        <w:rPr>
          <w:rFonts w:ascii="Arial" w:hAnsi="Arial" w:cs="Arial"/>
          <w:sz w:val="24"/>
          <w:szCs w:val="24"/>
        </w:rPr>
        <w:t xml:space="preserve">una flessione del 62,2% rispetto al dato storico (-26,2 millimetri). </w:t>
      </w:r>
    </w:p>
    <w:p w14:paraId="2F061089" w14:textId="77777777" w:rsidR="00A85A8E" w:rsidRPr="00156CC6" w:rsidRDefault="00A85A8E" w:rsidP="00A85A8E">
      <w:pPr>
        <w:jc w:val="both"/>
        <w:rPr>
          <w:rFonts w:ascii="Arial" w:hAnsi="Arial" w:cs="Arial"/>
          <w:sz w:val="24"/>
          <w:szCs w:val="24"/>
        </w:rPr>
      </w:pPr>
      <w:r w:rsidRPr="00156CC6">
        <w:rPr>
          <w:rFonts w:ascii="Arial" w:hAnsi="Arial" w:cs="Arial"/>
          <w:sz w:val="24"/>
          <w:szCs w:val="24"/>
        </w:rPr>
        <w:t xml:space="preserve">Le precipitazioni avvenute nei primi 15 giorni del mese, inoltre, hanno avuto </w:t>
      </w:r>
      <w:r w:rsidRPr="00E50011">
        <w:rPr>
          <w:rFonts w:ascii="Arial" w:hAnsi="Arial" w:cs="Arial"/>
          <w:b/>
          <w:bCs/>
          <w:sz w:val="24"/>
          <w:szCs w:val="24"/>
        </w:rPr>
        <w:t xml:space="preserve">carattere di rovescio </w:t>
      </w:r>
      <w:r w:rsidRPr="00156CC6">
        <w:rPr>
          <w:rFonts w:ascii="Arial" w:hAnsi="Arial" w:cs="Arial"/>
          <w:sz w:val="24"/>
          <w:szCs w:val="24"/>
        </w:rPr>
        <w:t>e non sono servite a fornire un contributo ai suoli e ai corpi idrici.</w:t>
      </w:r>
    </w:p>
    <w:p w14:paraId="16B52B3E" w14:textId="77777777" w:rsidR="00A85A8E" w:rsidRPr="00156CC6" w:rsidRDefault="00A85A8E" w:rsidP="00A85A8E">
      <w:pPr>
        <w:jc w:val="both"/>
        <w:rPr>
          <w:rFonts w:ascii="Arial" w:hAnsi="Arial" w:cs="Arial"/>
          <w:sz w:val="24"/>
          <w:szCs w:val="24"/>
        </w:rPr>
      </w:pPr>
      <w:r w:rsidRPr="00156CC6">
        <w:rPr>
          <w:rFonts w:ascii="Arial" w:hAnsi="Arial" w:cs="Arial"/>
          <w:sz w:val="24"/>
          <w:szCs w:val="24"/>
        </w:rPr>
        <w:t xml:space="preserve">Se consideriamo le precipitazioni da inizio anno fino al 16 giugno, il </w:t>
      </w:r>
      <w:r w:rsidRPr="00D63582">
        <w:rPr>
          <w:rFonts w:ascii="Arial" w:hAnsi="Arial" w:cs="Arial"/>
          <w:b/>
          <w:bCs/>
          <w:sz w:val="24"/>
          <w:szCs w:val="24"/>
        </w:rPr>
        <w:t>valore è tra i più bassi</w:t>
      </w:r>
      <w:r w:rsidRPr="00156CC6">
        <w:rPr>
          <w:rFonts w:ascii="Arial" w:hAnsi="Arial" w:cs="Arial"/>
          <w:sz w:val="24"/>
          <w:szCs w:val="24"/>
        </w:rPr>
        <w:t xml:space="preserve">, confrontabile con il 2003 e il 2017. Stessa considerazione per le piogge cumulate da ottobre 2021 a maggio 2022: i valori restano tra i 6-7 più bassi dal 1962, simili a quelli delle ultime annate più siccitose come </w:t>
      </w:r>
      <w:r>
        <w:rPr>
          <w:rFonts w:ascii="Arial" w:hAnsi="Arial" w:cs="Arial"/>
          <w:sz w:val="24"/>
          <w:szCs w:val="24"/>
        </w:rPr>
        <w:t xml:space="preserve">il </w:t>
      </w:r>
      <w:r w:rsidRPr="00156CC6">
        <w:rPr>
          <w:rFonts w:ascii="Arial" w:hAnsi="Arial" w:cs="Arial"/>
          <w:sz w:val="24"/>
          <w:szCs w:val="24"/>
        </w:rPr>
        <w:t xml:space="preserve">2017, </w:t>
      </w:r>
      <w:r>
        <w:rPr>
          <w:rFonts w:ascii="Arial" w:hAnsi="Arial" w:cs="Arial"/>
          <w:sz w:val="24"/>
          <w:szCs w:val="24"/>
        </w:rPr>
        <w:t xml:space="preserve">il </w:t>
      </w:r>
      <w:r w:rsidRPr="00156CC6">
        <w:rPr>
          <w:rFonts w:ascii="Arial" w:hAnsi="Arial" w:cs="Arial"/>
          <w:sz w:val="24"/>
          <w:szCs w:val="24"/>
        </w:rPr>
        <w:t xml:space="preserve">2012 e </w:t>
      </w:r>
      <w:r>
        <w:rPr>
          <w:rFonts w:ascii="Arial" w:hAnsi="Arial" w:cs="Arial"/>
          <w:sz w:val="24"/>
          <w:szCs w:val="24"/>
        </w:rPr>
        <w:t xml:space="preserve">il </w:t>
      </w:r>
      <w:r w:rsidRPr="00156CC6">
        <w:rPr>
          <w:rFonts w:ascii="Arial" w:hAnsi="Arial" w:cs="Arial"/>
          <w:sz w:val="24"/>
          <w:szCs w:val="24"/>
        </w:rPr>
        <w:t>2007.</w:t>
      </w:r>
    </w:p>
    <w:p w14:paraId="3F48AA56" w14:textId="77777777" w:rsidR="00A85A8E" w:rsidRPr="00156CC6" w:rsidRDefault="00A85A8E" w:rsidP="00A85A8E">
      <w:pPr>
        <w:jc w:val="both"/>
        <w:rPr>
          <w:rFonts w:ascii="Arial" w:hAnsi="Arial" w:cs="Arial"/>
          <w:sz w:val="24"/>
          <w:szCs w:val="24"/>
        </w:rPr>
      </w:pPr>
      <w:r w:rsidRPr="00156CC6">
        <w:rPr>
          <w:rFonts w:ascii="Arial" w:hAnsi="Arial" w:cs="Arial"/>
          <w:sz w:val="24"/>
          <w:szCs w:val="24"/>
        </w:rPr>
        <w:t xml:space="preserve">Alla scarsità di piogge si uniscono le </w:t>
      </w:r>
      <w:r w:rsidRPr="00E50011">
        <w:rPr>
          <w:rFonts w:ascii="Arial" w:hAnsi="Arial" w:cs="Arial"/>
          <w:b/>
          <w:bCs/>
          <w:sz w:val="24"/>
          <w:szCs w:val="24"/>
        </w:rPr>
        <w:t>alte temperature</w:t>
      </w:r>
      <w:r w:rsidRPr="00156CC6">
        <w:rPr>
          <w:rFonts w:ascii="Arial" w:hAnsi="Arial" w:cs="Arial"/>
          <w:sz w:val="24"/>
          <w:szCs w:val="24"/>
        </w:rPr>
        <w:t xml:space="preserve">. Maggio 2022 è il </w:t>
      </w:r>
      <w:r>
        <w:rPr>
          <w:rFonts w:ascii="Arial" w:hAnsi="Arial" w:cs="Arial"/>
          <w:sz w:val="24"/>
          <w:szCs w:val="24"/>
        </w:rPr>
        <w:t xml:space="preserve">terzo (maggio) </w:t>
      </w:r>
      <w:r w:rsidRPr="00156CC6">
        <w:rPr>
          <w:rFonts w:ascii="Arial" w:hAnsi="Arial" w:cs="Arial"/>
          <w:sz w:val="24"/>
          <w:szCs w:val="24"/>
        </w:rPr>
        <w:t>più caldo dal 1961. Anche a giugno le massime sono state di quasi 3 °C superiori alla norma.</w:t>
      </w:r>
    </w:p>
    <w:p w14:paraId="61BB83A6" w14:textId="77777777" w:rsidR="00A85A8E" w:rsidRPr="00A8545B" w:rsidRDefault="00A85A8E" w:rsidP="00A85A8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8545B">
        <w:rPr>
          <w:rFonts w:ascii="Arial" w:hAnsi="Arial" w:cs="Arial"/>
          <w:b/>
          <w:bCs/>
          <w:sz w:val="24"/>
          <w:szCs w:val="24"/>
        </w:rPr>
        <w:t xml:space="preserve">Le previsioni </w:t>
      </w:r>
    </w:p>
    <w:p w14:paraId="71B67269" w14:textId="77777777" w:rsidR="00A85A8E" w:rsidRPr="00156CC6" w:rsidRDefault="00A85A8E" w:rsidP="00A85A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i prossimi giorni l</w:t>
      </w:r>
      <w:r w:rsidRPr="00156CC6">
        <w:rPr>
          <w:rFonts w:ascii="Arial" w:hAnsi="Arial" w:cs="Arial"/>
          <w:sz w:val="24"/>
          <w:szCs w:val="24"/>
        </w:rPr>
        <w:t xml:space="preserve">e previsioni rimangono </w:t>
      </w:r>
      <w:r w:rsidRPr="00E13377">
        <w:rPr>
          <w:rFonts w:ascii="Arial" w:hAnsi="Arial" w:cs="Arial"/>
          <w:b/>
          <w:bCs/>
          <w:sz w:val="24"/>
          <w:szCs w:val="24"/>
        </w:rPr>
        <w:t>stabili</w:t>
      </w:r>
      <w:r w:rsidRPr="00F53576">
        <w:rPr>
          <w:rFonts w:ascii="Arial" w:hAnsi="Arial" w:cs="Arial"/>
          <w:sz w:val="24"/>
          <w:szCs w:val="24"/>
        </w:rPr>
        <w:t>,</w:t>
      </w:r>
      <w:r w:rsidRPr="00156CC6">
        <w:rPr>
          <w:rFonts w:ascii="Arial" w:hAnsi="Arial" w:cs="Arial"/>
          <w:sz w:val="24"/>
          <w:szCs w:val="24"/>
        </w:rPr>
        <w:t xml:space="preserve"> con la presenza di un anticiclone che </w:t>
      </w:r>
      <w:r>
        <w:rPr>
          <w:rFonts w:ascii="Arial" w:hAnsi="Arial" w:cs="Arial"/>
          <w:sz w:val="24"/>
          <w:szCs w:val="24"/>
        </w:rPr>
        <w:t>causa</w:t>
      </w:r>
      <w:r w:rsidRPr="00156CC6">
        <w:rPr>
          <w:rFonts w:ascii="Arial" w:hAnsi="Arial" w:cs="Arial"/>
          <w:sz w:val="24"/>
          <w:szCs w:val="24"/>
        </w:rPr>
        <w:t xml:space="preserve"> un </w:t>
      </w:r>
      <w:r w:rsidRPr="00E13377">
        <w:rPr>
          <w:rFonts w:ascii="Arial" w:hAnsi="Arial" w:cs="Arial"/>
          <w:b/>
          <w:bCs/>
          <w:sz w:val="24"/>
          <w:szCs w:val="24"/>
        </w:rPr>
        <w:t>ulteriore aumento d</w:t>
      </w:r>
      <w:r>
        <w:rPr>
          <w:rFonts w:ascii="Arial" w:hAnsi="Arial" w:cs="Arial"/>
          <w:b/>
          <w:bCs/>
          <w:sz w:val="24"/>
          <w:szCs w:val="24"/>
        </w:rPr>
        <w:t>elle</w:t>
      </w:r>
      <w:r w:rsidRPr="00E13377">
        <w:rPr>
          <w:rFonts w:ascii="Arial" w:hAnsi="Arial" w:cs="Arial"/>
          <w:b/>
          <w:bCs/>
          <w:sz w:val="24"/>
          <w:szCs w:val="24"/>
        </w:rPr>
        <w:t xml:space="preserve"> temperature</w:t>
      </w:r>
      <w:r w:rsidRPr="00156CC6">
        <w:rPr>
          <w:rFonts w:ascii="Arial" w:hAnsi="Arial" w:cs="Arial"/>
          <w:sz w:val="24"/>
          <w:szCs w:val="24"/>
        </w:rPr>
        <w:t xml:space="preserve">, con punte massime intorno ai </w:t>
      </w:r>
      <w:r w:rsidRPr="00E13377">
        <w:rPr>
          <w:rFonts w:ascii="Arial" w:hAnsi="Arial" w:cs="Arial"/>
          <w:b/>
          <w:bCs/>
          <w:sz w:val="24"/>
          <w:szCs w:val="24"/>
        </w:rPr>
        <w:t>37°</w:t>
      </w:r>
      <w:r w:rsidRPr="00156CC6">
        <w:rPr>
          <w:rFonts w:ascii="Arial" w:hAnsi="Arial" w:cs="Arial"/>
          <w:sz w:val="24"/>
          <w:szCs w:val="24"/>
        </w:rPr>
        <w:t xml:space="preserve"> nelle </w:t>
      </w:r>
      <w:r w:rsidRPr="00E13377">
        <w:rPr>
          <w:rFonts w:ascii="Arial" w:hAnsi="Arial" w:cs="Arial"/>
          <w:b/>
          <w:bCs/>
          <w:sz w:val="24"/>
          <w:szCs w:val="24"/>
        </w:rPr>
        <w:t>pianure</w:t>
      </w:r>
      <w:r w:rsidRPr="00156CC6">
        <w:rPr>
          <w:rFonts w:ascii="Arial" w:hAnsi="Arial" w:cs="Arial"/>
          <w:sz w:val="24"/>
          <w:szCs w:val="24"/>
        </w:rPr>
        <w:t>. Una leggera instabilità potrà verificarsi dal giorno 24 in poi, con rovesci a carattere temporalesco.</w:t>
      </w:r>
    </w:p>
    <w:p w14:paraId="7F5010B0" w14:textId="77777777" w:rsidR="00A85A8E" w:rsidRPr="00156CC6" w:rsidRDefault="00A85A8E" w:rsidP="00A85A8E">
      <w:pPr>
        <w:jc w:val="both"/>
        <w:rPr>
          <w:rFonts w:ascii="Arial" w:hAnsi="Arial" w:cs="Arial"/>
          <w:sz w:val="24"/>
          <w:szCs w:val="24"/>
        </w:rPr>
      </w:pPr>
      <w:r w:rsidRPr="00156CC6">
        <w:rPr>
          <w:rFonts w:ascii="Arial" w:hAnsi="Arial" w:cs="Arial"/>
          <w:sz w:val="24"/>
          <w:szCs w:val="24"/>
        </w:rPr>
        <w:t xml:space="preserve">La prossima settimana, da lunedì 27 giugno </w:t>
      </w:r>
      <w:r>
        <w:rPr>
          <w:rFonts w:ascii="Arial" w:hAnsi="Arial" w:cs="Arial"/>
          <w:sz w:val="24"/>
          <w:szCs w:val="24"/>
        </w:rPr>
        <w:t>a</w:t>
      </w:r>
      <w:r w:rsidRPr="00156CC6">
        <w:rPr>
          <w:rFonts w:ascii="Arial" w:hAnsi="Arial" w:cs="Arial"/>
          <w:sz w:val="24"/>
          <w:szCs w:val="24"/>
        </w:rPr>
        <w:t xml:space="preserve"> domenica 3 luglio, un campo di alta pressione tenderà a interessare il settore meridionale del bacino del Mediterraneo</w:t>
      </w:r>
      <w:r>
        <w:rPr>
          <w:rFonts w:ascii="Arial" w:hAnsi="Arial" w:cs="Arial"/>
          <w:sz w:val="24"/>
          <w:szCs w:val="24"/>
        </w:rPr>
        <w:t>,</w:t>
      </w:r>
      <w:r w:rsidRPr="00156CC6">
        <w:rPr>
          <w:rFonts w:ascii="Arial" w:hAnsi="Arial" w:cs="Arial"/>
          <w:sz w:val="24"/>
          <w:szCs w:val="24"/>
        </w:rPr>
        <w:t xml:space="preserve"> mentre correnti occidentali scorreranno a ridosso del settore alpino. </w:t>
      </w:r>
      <w:r>
        <w:rPr>
          <w:rFonts w:ascii="Arial" w:hAnsi="Arial" w:cs="Arial"/>
          <w:sz w:val="24"/>
          <w:szCs w:val="24"/>
        </w:rPr>
        <w:t>Sull’Emilia-Romagna</w:t>
      </w:r>
      <w:r w:rsidRPr="00156CC6">
        <w:rPr>
          <w:rFonts w:ascii="Arial" w:hAnsi="Arial" w:cs="Arial"/>
          <w:sz w:val="24"/>
          <w:szCs w:val="24"/>
        </w:rPr>
        <w:t xml:space="preserve"> potranno quindi verificarsi condizioni temporanee di instabilità</w:t>
      </w:r>
      <w:r>
        <w:rPr>
          <w:rFonts w:ascii="Arial" w:hAnsi="Arial" w:cs="Arial"/>
          <w:sz w:val="24"/>
          <w:szCs w:val="24"/>
        </w:rPr>
        <w:t>,</w:t>
      </w:r>
      <w:r w:rsidRPr="00156CC6">
        <w:rPr>
          <w:rFonts w:ascii="Arial" w:hAnsi="Arial" w:cs="Arial"/>
          <w:sz w:val="24"/>
          <w:szCs w:val="24"/>
        </w:rPr>
        <w:t xml:space="preserve"> in un contesto di tempo generalmente soleggiato e con temperature leggermente superiori alla media climatologica. Le precipitazioni previste si prospettano comunque </w:t>
      </w:r>
      <w:r w:rsidRPr="00EF1CE7">
        <w:rPr>
          <w:rFonts w:ascii="Arial" w:hAnsi="Arial" w:cs="Arial"/>
          <w:b/>
          <w:bCs/>
          <w:sz w:val="24"/>
          <w:szCs w:val="24"/>
        </w:rPr>
        <w:t>inferiori</w:t>
      </w:r>
      <w:r w:rsidRPr="00156CC6">
        <w:rPr>
          <w:rFonts w:ascii="Arial" w:hAnsi="Arial" w:cs="Arial"/>
          <w:sz w:val="24"/>
          <w:szCs w:val="24"/>
        </w:rPr>
        <w:t xml:space="preserve"> alla norma del periodo.</w:t>
      </w:r>
    </w:p>
    <w:p w14:paraId="3D9D3B88" w14:textId="77777777" w:rsidR="00A85A8E" w:rsidRPr="00156CC6" w:rsidRDefault="00A85A8E" w:rsidP="00A85A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quanto riguarda la t</w:t>
      </w:r>
      <w:r w:rsidRPr="00156CC6">
        <w:rPr>
          <w:rFonts w:ascii="Arial" w:hAnsi="Arial" w:cs="Arial"/>
          <w:sz w:val="24"/>
          <w:szCs w:val="24"/>
        </w:rPr>
        <w:t>endenza per i successivi 15 giorni (lunedì 04 - domenica 17 luglio 2022)</w:t>
      </w:r>
      <w:r>
        <w:rPr>
          <w:rFonts w:ascii="Arial" w:hAnsi="Arial" w:cs="Arial"/>
          <w:sz w:val="24"/>
          <w:szCs w:val="24"/>
        </w:rPr>
        <w:t>, l’</w:t>
      </w:r>
      <w:r w:rsidRPr="00156CC6">
        <w:rPr>
          <w:rFonts w:ascii="Arial" w:hAnsi="Arial" w:cs="Arial"/>
          <w:sz w:val="24"/>
          <w:szCs w:val="24"/>
        </w:rPr>
        <w:t>area mediterranea sembra essere interessata da flussi occidentali con possibile transito di qualche onda depressionaria. In un contesto di variabilità saranno quindi possibili alcuni episodi di precipitazion</w:t>
      </w:r>
      <w:r>
        <w:rPr>
          <w:rFonts w:ascii="Arial" w:hAnsi="Arial" w:cs="Arial"/>
          <w:sz w:val="24"/>
          <w:szCs w:val="24"/>
        </w:rPr>
        <w:t>i</w:t>
      </w:r>
      <w:r w:rsidRPr="00156CC6">
        <w:rPr>
          <w:rFonts w:ascii="Arial" w:hAnsi="Arial" w:cs="Arial"/>
          <w:sz w:val="24"/>
          <w:szCs w:val="24"/>
        </w:rPr>
        <w:t>, con quantitativi nella norma del periodo. Le temperature, partendo da valori leggermente superiori alla media climatologica, tenderanno a riallinearsi verso</w:t>
      </w:r>
      <w:r>
        <w:rPr>
          <w:rFonts w:ascii="Arial" w:hAnsi="Arial" w:cs="Arial"/>
          <w:sz w:val="24"/>
          <w:szCs w:val="24"/>
        </w:rPr>
        <w:t xml:space="preserve"> la</w:t>
      </w:r>
      <w:r w:rsidRPr="00156CC6">
        <w:rPr>
          <w:rFonts w:ascii="Arial" w:hAnsi="Arial" w:cs="Arial"/>
          <w:sz w:val="24"/>
          <w:szCs w:val="24"/>
        </w:rPr>
        <w:t xml:space="preserve"> fine</w:t>
      </w:r>
      <w:r>
        <w:rPr>
          <w:rFonts w:ascii="Arial" w:hAnsi="Arial" w:cs="Arial"/>
          <w:sz w:val="24"/>
          <w:szCs w:val="24"/>
        </w:rPr>
        <w:t xml:space="preserve"> del</w:t>
      </w:r>
      <w:r w:rsidRPr="00156CC6">
        <w:rPr>
          <w:rFonts w:ascii="Arial" w:hAnsi="Arial" w:cs="Arial"/>
          <w:sz w:val="24"/>
          <w:szCs w:val="24"/>
        </w:rPr>
        <w:t xml:space="preserve"> periodo</w:t>
      </w:r>
      <w:r>
        <w:rPr>
          <w:rFonts w:ascii="Arial" w:hAnsi="Arial" w:cs="Arial"/>
          <w:sz w:val="24"/>
          <w:szCs w:val="24"/>
        </w:rPr>
        <w:t>.</w:t>
      </w:r>
    </w:p>
    <w:p w14:paraId="5401932B" w14:textId="77777777" w:rsidR="00A85A8E" w:rsidRPr="007B54FD" w:rsidRDefault="00A85A8E" w:rsidP="00A85A8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B54FD">
        <w:rPr>
          <w:rFonts w:ascii="Arial" w:hAnsi="Arial" w:cs="Arial"/>
          <w:b/>
          <w:bCs/>
          <w:sz w:val="24"/>
          <w:szCs w:val="24"/>
        </w:rPr>
        <w:t xml:space="preserve">I fiumi </w:t>
      </w:r>
    </w:p>
    <w:p w14:paraId="5B77AC64" w14:textId="77777777" w:rsidR="00A85A8E" w:rsidRPr="00156CC6" w:rsidRDefault="00A85A8E" w:rsidP="00A85A8E">
      <w:pPr>
        <w:jc w:val="both"/>
        <w:rPr>
          <w:rFonts w:ascii="Arial" w:hAnsi="Arial" w:cs="Arial"/>
          <w:sz w:val="24"/>
          <w:szCs w:val="24"/>
        </w:rPr>
      </w:pPr>
      <w:r w:rsidRPr="00156CC6">
        <w:rPr>
          <w:rFonts w:ascii="Arial" w:hAnsi="Arial" w:cs="Arial"/>
          <w:sz w:val="24"/>
          <w:szCs w:val="24"/>
        </w:rPr>
        <w:t xml:space="preserve">Nella prima decade di giugno, nonostante i fenomeni temporaleschi che hanno interessato il territorio </w:t>
      </w:r>
      <w:r>
        <w:rPr>
          <w:rFonts w:ascii="Arial" w:hAnsi="Arial" w:cs="Arial"/>
          <w:sz w:val="24"/>
          <w:szCs w:val="24"/>
        </w:rPr>
        <w:t>dell’Emilia-Romagna</w:t>
      </w:r>
      <w:r w:rsidRPr="00156CC6">
        <w:rPr>
          <w:rFonts w:ascii="Arial" w:hAnsi="Arial" w:cs="Arial"/>
          <w:sz w:val="24"/>
          <w:szCs w:val="24"/>
        </w:rPr>
        <w:t xml:space="preserve">, </w:t>
      </w:r>
      <w:r w:rsidRPr="007B54FD">
        <w:rPr>
          <w:rFonts w:ascii="Arial" w:hAnsi="Arial" w:cs="Arial"/>
          <w:b/>
          <w:bCs/>
          <w:sz w:val="24"/>
          <w:szCs w:val="24"/>
        </w:rPr>
        <w:t>non s</w:t>
      </w:r>
      <w:r>
        <w:rPr>
          <w:rFonts w:ascii="Arial" w:hAnsi="Arial" w:cs="Arial"/>
          <w:b/>
          <w:bCs/>
          <w:sz w:val="24"/>
          <w:szCs w:val="24"/>
        </w:rPr>
        <w:t>i so</w:t>
      </w:r>
      <w:r w:rsidRPr="007B54FD">
        <w:rPr>
          <w:rFonts w:ascii="Arial" w:hAnsi="Arial" w:cs="Arial"/>
          <w:b/>
          <w:bCs/>
          <w:sz w:val="24"/>
          <w:szCs w:val="24"/>
        </w:rPr>
        <w:t>no registrati significativi incrementi</w:t>
      </w:r>
      <w:r w:rsidRPr="00156CC6">
        <w:rPr>
          <w:rFonts w:ascii="Arial" w:hAnsi="Arial" w:cs="Arial"/>
          <w:sz w:val="24"/>
          <w:szCs w:val="24"/>
        </w:rPr>
        <w:t xml:space="preserve"> in termini di portata nel reticolo idrografico principale regionale. Al momento si osservano portate ovunque </w:t>
      </w:r>
      <w:r w:rsidRPr="007B54FD">
        <w:rPr>
          <w:rFonts w:ascii="Arial" w:hAnsi="Arial" w:cs="Arial"/>
          <w:b/>
          <w:bCs/>
          <w:sz w:val="24"/>
          <w:szCs w:val="24"/>
        </w:rPr>
        <w:t>in lieve diminuzione</w:t>
      </w:r>
      <w:r w:rsidRPr="00156CC6">
        <w:rPr>
          <w:rFonts w:ascii="Arial" w:hAnsi="Arial" w:cs="Arial"/>
          <w:sz w:val="24"/>
          <w:szCs w:val="24"/>
        </w:rPr>
        <w:t xml:space="preserve">. Le portate medie mensili parziali di giugno risultano inferiori </w:t>
      </w:r>
      <w:r w:rsidRPr="00156CC6">
        <w:rPr>
          <w:rFonts w:ascii="Arial" w:hAnsi="Arial" w:cs="Arial"/>
          <w:sz w:val="24"/>
          <w:szCs w:val="24"/>
        </w:rPr>
        <w:lastRenderedPageBreak/>
        <w:t>alle medie storiche del periodo di riferimento in tutto il territorio regionale, raggiungendo valori confrontabili con i minimi storici del periodo di riferimento nell’Emilia occidentale e in Romagna.</w:t>
      </w:r>
    </w:p>
    <w:p w14:paraId="191D5504" w14:textId="77777777" w:rsidR="00A85A8E" w:rsidRPr="00C55EF9" w:rsidRDefault="00A85A8E" w:rsidP="00A85A8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55EF9">
        <w:rPr>
          <w:rFonts w:ascii="Arial" w:hAnsi="Arial" w:cs="Arial"/>
          <w:b/>
          <w:bCs/>
          <w:sz w:val="24"/>
          <w:szCs w:val="24"/>
        </w:rPr>
        <w:t>Il Po</w:t>
      </w:r>
    </w:p>
    <w:p w14:paraId="15534862" w14:textId="77777777" w:rsidR="00A85A8E" w:rsidRDefault="00A85A8E" w:rsidP="00A85A8E">
      <w:pPr>
        <w:jc w:val="both"/>
        <w:rPr>
          <w:rFonts w:ascii="Arial" w:hAnsi="Arial" w:cs="Arial"/>
          <w:sz w:val="24"/>
          <w:szCs w:val="24"/>
        </w:rPr>
      </w:pPr>
      <w:r w:rsidRPr="00156CC6">
        <w:rPr>
          <w:rFonts w:ascii="Arial" w:hAnsi="Arial" w:cs="Arial"/>
          <w:sz w:val="24"/>
          <w:szCs w:val="24"/>
        </w:rPr>
        <w:t>Nella prima decade di giugno</w:t>
      </w:r>
      <w:r>
        <w:rPr>
          <w:rFonts w:ascii="Arial" w:hAnsi="Arial" w:cs="Arial"/>
          <w:sz w:val="24"/>
          <w:szCs w:val="24"/>
        </w:rPr>
        <w:t>, per il “grande fiume”</w:t>
      </w:r>
      <w:r w:rsidRPr="00156CC6">
        <w:rPr>
          <w:rFonts w:ascii="Arial" w:hAnsi="Arial" w:cs="Arial"/>
          <w:sz w:val="24"/>
          <w:szCs w:val="24"/>
        </w:rPr>
        <w:t xml:space="preserve"> si sono registrate </w:t>
      </w:r>
      <w:r w:rsidRPr="002218B5">
        <w:rPr>
          <w:rFonts w:ascii="Arial" w:hAnsi="Arial" w:cs="Arial"/>
          <w:b/>
          <w:bCs/>
          <w:sz w:val="24"/>
          <w:szCs w:val="24"/>
        </w:rPr>
        <w:t>portate inizialmente decrescenti</w:t>
      </w:r>
      <w:r>
        <w:rPr>
          <w:rFonts w:ascii="Arial" w:hAnsi="Arial" w:cs="Arial"/>
          <w:sz w:val="24"/>
          <w:szCs w:val="24"/>
        </w:rPr>
        <w:t>,</w:t>
      </w:r>
      <w:r w:rsidRPr="00156CC6">
        <w:rPr>
          <w:rFonts w:ascii="Arial" w:hAnsi="Arial" w:cs="Arial"/>
          <w:sz w:val="24"/>
          <w:szCs w:val="24"/>
        </w:rPr>
        <w:t xml:space="preserve"> poi in lieve e temporanea ripresa. Al momento si osservano portate ovunque </w:t>
      </w:r>
      <w:r w:rsidRPr="002218B5">
        <w:rPr>
          <w:rFonts w:ascii="Arial" w:hAnsi="Arial" w:cs="Arial"/>
          <w:b/>
          <w:bCs/>
          <w:sz w:val="24"/>
          <w:szCs w:val="24"/>
        </w:rPr>
        <w:t>in diminuzione</w:t>
      </w:r>
      <w:r w:rsidRPr="00156CC6">
        <w:rPr>
          <w:rFonts w:ascii="Arial" w:hAnsi="Arial" w:cs="Arial"/>
          <w:sz w:val="24"/>
          <w:szCs w:val="24"/>
        </w:rPr>
        <w:t xml:space="preserve">. Le portate medie mensili parziali </w:t>
      </w:r>
      <w:r>
        <w:rPr>
          <w:rFonts w:ascii="Arial" w:hAnsi="Arial" w:cs="Arial"/>
          <w:sz w:val="24"/>
          <w:szCs w:val="24"/>
        </w:rPr>
        <w:t>di questo mese</w:t>
      </w:r>
      <w:r w:rsidRPr="00156CC6">
        <w:rPr>
          <w:rFonts w:ascii="Arial" w:hAnsi="Arial" w:cs="Arial"/>
          <w:sz w:val="24"/>
          <w:szCs w:val="24"/>
        </w:rPr>
        <w:t xml:space="preserve"> risultano </w:t>
      </w:r>
      <w:r w:rsidRPr="00282432">
        <w:rPr>
          <w:rFonts w:ascii="Arial" w:hAnsi="Arial" w:cs="Arial"/>
          <w:b/>
          <w:bCs/>
          <w:sz w:val="24"/>
          <w:szCs w:val="24"/>
        </w:rPr>
        <w:t>decisamente inferiori alle medie storiche</w:t>
      </w:r>
      <w:r w:rsidRPr="00156CC6">
        <w:rPr>
          <w:rFonts w:ascii="Arial" w:hAnsi="Arial" w:cs="Arial"/>
          <w:sz w:val="24"/>
          <w:szCs w:val="24"/>
        </w:rPr>
        <w:t xml:space="preserve"> del lungo periodo e confrontabili con i minimi storici.</w:t>
      </w:r>
      <w:r>
        <w:rPr>
          <w:rFonts w:ascii="Arial" w:hAnsi="Arial" w:cs="Arial"/>
          <w:sz w:val="24"/>
          <w:szCs w:val="24"/>
        </w:rPr>
        <w:t xml:space="preserve"> </w:t>
      </w:r>
      <w:r w:rsidRPr="00156CC6">
        <w:rPr>
          <w:rFonts w:ascii="Arial" w:hAnsi="Arial" w:cs="Arial"/>
          <w:sz w:val="24"/>
          <w:szCs w:val="24"/>
        </w:rPr>
        <w:t>Nella settimana in corso è in programma una nuova campagna di misura orientata a verificare l’andamento delle portate nel canale di massima magra dell’alveo del fiume Po.</w:t>
      </w:r>
    </w:p>
    <w:p w14:paraId="370C877B" w14:textId="77777777" w:rsidR="00A85A8E" w:rsidRPr="0037017A" w:rsidRDefault="00A85A8E" w:rsidP="00A85A8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7017A">
        <w:rPr>
          <w:rFonts w:ascii="Arial" w:hAnsi="Arial" w:cs="Arial"/>
          <w:b/>
          <w:bCs/>
          <w:sz w:val="24"/>
          <w:szCs w:val="24"/>
        </w:rPr>
        <w:t>La risalita del cuneo salino nei rami del delta</w:t>
      </w:r>
    </w:p>
    <w:p w14:paraId="76B65624" w14:textId="77777777" w:rsidR="00A85A8E" w:rsidRPr="0037017A" w:rsidRDefault="00A85A8E" w:rsidP="00A85A8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7017A">
        <w:rPr>
          <w:rFonts w:ascii="Arial" w:hAnsi="Arial" w:cs="Arial"/>
          <w:sz w:val="24"/>
          <w:szCs w:val="24"/>
        </w:rPr>
        <w:t xml:space="preserve">Il delta del Po è costituito da </w:t>
      </w:r>
      <w:proofErr w:type="gramStart"/>
      <w:r w:rsidRPr="0037017A">
        <w:rPr>
          <w:rFonts w:ascii="Arial" w:hAnsi="Arial" w:cs="Arial"/>
          <w:sz w:val="24"/>
          <w:szCs w:val="24"/>
        </w:rPr>
        <w:t>5</w:t>
      </w:r>
      <w:proofErr w:type="gramEnd"/>
      <w:r w:rsidRPr="0037017A">
        <w:rPr>
          <w:rFonts w:ascii="Arial" w:hAnsi="Arial" w:cs="Arial"/>
          <w:sz w:val="24"/>
          <w:szCs w:val="24"/>
        </w:rPr>
        <w:t xml:space="preserve"> rami principali: Po di Goro, Po di </w:t>
      </w:r>
      <w:proofErr w:type="spellStart"/>
      <w:r w:rsidRPr="0037017A">
        <w:rPr>
          <w:rFonts w:ascii="Arial" w:hAnsi="Arial" w:cs="Arial"/>
          <w:sz w:val="24"/>
          <w:szCs w:val="24"/>
        </w:rPr>
        <w:t>Maistra</w:t>
      </w:r>
      <w:proofErr w:type="spellEnd"/>
      <w:r w:rsidRPr="0037017A">
        <w:rPr>
          <w:rFonts w:ascii="Arial" w:hAnsi="Arial" w:cs="Arial"/>
          <w:sz w:val="24"/>
          <w:szCs w:val="24"/>
        </w:rPr>
        <w:t xml:space="preserve">, Po di Tolle, Po di Gnocca e Po di Pila, nei quali si può verificare il fenomeno </w:t>
      </w:r>
      <w:r>
        <w:rPr>
          <w:rFonts w:ascii="Arial" w:hAnsi="Arial" w:cs="Arial"/>
          <w:sz w:val="24"/>
          <w:szCs w:val="24"/>
        </w:rPr>
        <w:t>“</w:t>
      </w:r>
      <w:r w:rsidRPr="0037017A">
        <w:rPr>
          <w:rFonts w:ascii="Arial" w:hAnsi="Arial" w:cs="Arial"/>
          <w:sz w:val="24"/>
          <w:szCs w:val="24"/>
        </w:rPr>
        <w:t>dell’ingressione</w:t>
      </w:r>
      <w:r>
        <w:rPr>
          <w:rFonts w:ascii="Arial" w:hAnsi="Arial" w:cs="Arial"/>
          <w:sz w:val="24"/>
          <w:szCs w:val="24"/>
        </w:rPr>
        <w:t>”</w:t>
      </w:r>
      <w:r w:rsidRPr="0037017A">
        <w:rPr>
          <w:rFonts w:ascii="Arial" w:hAnsi="Arial" w:cs="Arial"/>
          <w:sz w:val="24"/>
          <w:szCs w:val="24"/>
        </w:rPr>
        <w:t xml:space="preserve"> (risalita) del </w:t>
      </w:r>
      <w:r w:rsidRPr="001208A3">
        <w:rPr>
          <w:rFonts w:ascii="Arial" w:hAnsi="Arial" w:cs="Arial"/>
          <w:b/>
          <w:bCs/>
          <w:sz w:val="24"/>
          <w:szCs w:val="24"/>
        </w:rPr>
        <w:t>cuneo salino</w:t>
      </w:r>
      <w:r w:rsidRPr="0037017A">
        <w:rPr>
          <w:rFonts w:ascii="Arial" w:hAnsi="Arial" w:cs="Arial"/>
          <w:sz w:val="24"/>
          <w:szCs w:val="24"/>
        </w:rPr>
        <w:t>. La lunghezza della risalita dell’acqua salata dipende principalmente dalle portate in arrivo da monte, defluenti nell’asta principale del fiume Po, e dal livello del mare. In condizioni di magra fluviale, quando le portate del Po sono molto basse, e in condizioni di alta marea, si osservano valori più elevati della lunghezza di intrusione del cuneo salino, che possono determinare impatti negativi sulle condizioni ambientali dei corpi idrici e degli ecosistemi</w:t>
      </w:r>
      <w:r>
        <w:rPr>
          <w:rFonts w:ascii="Arial" w:hAnsi="Arial" w:cs="Arial"/>
          <w:sz w:val="24"/>
          <w:szCs w:val="24"/>
        </w:rPr>
        <w:t>,</w:t>
      </w:r>
      <w:r w:rsidRPr="0037017A">
        <w:rPr>
          <w:rFonts w:ascii="Arial" w:hAnsi="Arial" w:cs="Arial"/>
          <w:sz w:val="24"/>
          <w:szCs w:val="24"/>
        </w:rPr>
        <w:t xml:space="preserve"> e sugli utilizzi della risorsa idrica. </w:t>
      </w:r>
    </w:p>
    <w:p w14:paraId="4C13A8D3" w14:textId="02445311" w:rsidR="00A85A8E" w:rsidRPr="00156CC6" w:rsidRDefault="00A85A8E" w:rsidP="00A85A8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7017A">
        <w:rPr>
          <w:rFonts w:ascii="Arial" w:hAnsi="Arial" w:cs="Arial"/>
          <w:bCs/>
          <w:sz w:val="24"/>
          <w:szCs w:val="24"/>
        </w:rPr>
        <w:t>Dalla</w:t>
      </w:r>
      <w:r w:rsidRPr="0037017A">
        <w:rPr>
          <w:rFonts w:ascii="Arial" w:hAnsi="Arial" w:cs="Arial"/>
          <w:b/>
          <w:sz w:val="24"/>
          <w:szCs w:val="24"/>
        </w:rPr>
        <w:t xml:space="preserve"> </w:t>
      </w:r>
      <w:r w:rsidRPr="0037017A">
        <w:rPr>
          <w:rFonts w:ascii="Arial" w:hAnsi="Arial" w:cs="Arial"/>
          <w:sz w:val="24"/>
          <w:szCs w:val="24"/>
        </w:rPr>
        <w:t>simulazione delle portate, che si ottiene mediante una catena modellistica idrologica e di bilancio idrico, alimentata da previsioni e osservazioni meteorologiche in termini di temperatura e precipitazione giornaliere, si prevede, nei rami del delta del Po, una lunghezza di risalita del cuneo salino</w:t>
      </w:r>
      <w:r>
        <w:rPr>
          <w:rFonts w:ascii="Arial" w:hAnsi="Arial" w:cs="Arial"/>
          <w:sz w:val="24"/>
          <w:szCs w:val="24"/>
        </w:rPr>
        <w:t xml:space="preserve"> –</w:t>
      </w:r>
      <w:r w:rsidRPr="0037017A">
        <w:rPr>
          <w:rFonts w:ascii="Arial" w:hAnsi="Arial" w:cs="Arial"/>
          <w:sz w:val="24"/>
          <w:szCs w:val="24"/>
        </w:rPr>
        <w:t xml:space="preserve"> già </w:t>
      </w:r>
      <w:r>
        <w:rPr>
          <w:rFonts w:ascii="Arial" w:hAnsi="Arial" w:cs="Arial"/>
          <w:sz w:val="24"/>
          <w:szCs w:val="24"/>
        </w:rPr>
        <w:t xml:space="preserve">attualmente </w:t>
      </w:r>
      <w:r w:rsidRPr="0037017A">
        <w:rPr>
          <w:rFonts w:ascii="Arial" w:hAnsi="Arial" w:cs="Arial"/>
          <w:sz w:val="24"/>
          <w:szCs w:val="24"/>
        </w:rPr>
        <w:t xml:space="preserve">caratterizzata da valori </w:t>
      </w:r>
      <w:r>
        <w:rPr>
          <w:rFonts w:ascii="Arial" w:hAnsi="Arial" w:cs="Arial"/>
          <w:sz w:val="24"/>
          <w:szCs w:val="24"/>
        </w:rPr>
        <w:t xml:space="preserve">al di </w:t>
      </w:r>
      <w:r w:rsidRPr="0037017A">
        <w:rPr>
          <w:rFonts w:ascii="Arial" w:hAnsi="Arial" w:cs="Arial"/>
          <w:sz w:val="24"/>
          <w:szCs w:val="24"/>
        </w:rPr>
        <w:t xml:space="preserve">sopra </w:t>
      </w:r>
      <w:r>
        <w:rPr>
          <w:rFonts w:ascii="Arial" w:hAnsi="Arial" w:cs="Arial"/>
          <w:sz w:val="24"/>
          <w:szCs w:val="24"/>
        </w:rPr>
        <w:t xml:space="preserve">della </w:t>
      </w:r>
      <w:r w:rsidRPr="0037017A">
        <w:rPr>
          <w:rFonts w:ascii="Arial" w:hAnsi="Arial" w:cs="Arial"/>
          <w:sz w:val="24"/>
          <w:szCs w:val="24"/>
        </w:rPr>
        <w:t>soglia</w:t>
      </w:r>
      <w:r>
        <w:rPr>
          <w:rFonts w:ascii="Arial" w:hAnsi="Arial" w:cs="Arial"/>
          <w:sz w:val="24"/>
          <w:szCs w:val="24"/>
        </w:rPr>
        <w:t xml:space="preserve"> –</w:t>
      </w:r>
      <w:r w:rsidRPr="0037017A">
        <w:rPr>
          <w:rFonts w:ascii="Arial" w:hAnsi="Arial" w:cs="Arial"/>
          <w:sz w:val="24"/>
          <w:szCs w:val="24"/>
        </w:rPr>
        <w:t xml:space="preserve"> in lieve</w:t>
      </w:r>
      <w:r>
        <w:rPr>
          <w:rFonts w:ascii="Arial" w:hAnsi="Arial" w:cs="Arial"/>
          <w:sz w:val="24"/>
          <w:szCs w:val="24"/>
        </w:rPr>
        <w:t>,</w:t>
      </w:r>
      <w:r w:rsidRPr="0037017A">
        <w:rPr>
          <w:rFonts w:ascii="Arial" w:hAnsi="Arial" w:cs="Arial"/>
          <w:sz w:val="24"/>
          <w:szCs w:val="24"/>
        </w:rPr>
        <w:t xml:space="preserve"> ulteriore crescita nei prossimi </w:t>
      </w:r>
      <w:r>
        <w:rPr>
          <w:rFonts w:ascii="Arial" w:hAnsi="Arial" w:cs="Arial"/>
          <w:sz w:val="24"/>
          <w:szCs w:val="24"/>
        </w:rPr>
        <w:t>dieci</w:t>
      </w:r>
      <w:r w:rsidRPr="0037017A">
        <w:rPr>
          <w:rFonts w:ascii="Arial" w:hAnsi="Arial" w:cs="Arial"/>
          <w:sz w:val="24"/>
          <w:szCs w:val="24"/>
        </w:rPr>
        <w:t xml:space="preserve"> giorni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056CF43" w14:textId="77777777" w:rsidR="00CE0CC1" w:rsidRDefault="00CE0CC1"/>
    <w:sectPr w:rsidR="00CE0C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43"/>
    <w:rsid w:val="00595143"/>
    <w:rsid w:val="00A85A8E"/>
    <w:rsid w:val="00CE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7B35"/>
  <w15:chartTrackingRefBased/>
  <w15:docId w15:val="{E5826D6B-572A-49C7-A328-4048621F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5A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787</Words>
  <Characters>4489</Characters>
  <Application>Microsoft Office Word</Application>
  <DocSecurity>0</DocSecurity>
  <Lines>37</Lines>
  <Paragraphs>10</Paragraphs>
  <ScaleCrop>false</ScaleCrop>
  <Company>Regione Emilia-Romagna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Vergano Chiara</dc:creator>
  <cp:keywords/>
  <dc:description/>
  <cp:lastModifiedBy>Vergano Chiara</cp:lastModifiedBy>
  <cp:revision>4</cp:revision>
  <dcterms:created xsi:type="dcterms:W3CDTF">2022-06-21T15:45:00Z</dcterms:created>
  <dcterms:modified xsi:type="dcterms:W3CDTF">2022-06-21T15:46:00Z</dcterms:modified>
</cp:coreProperties>
</file>